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4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6930"/>
        <w:tblGridChange w:id="0">
          <w:tblGrid>
            <w:gridCol w:w="2415"/>
            <w:gridCol w:w="6930"/>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Treasurer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firstLine="1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0"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7"/>
        </w:numPr>
        <w:spacing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8">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9">
      <w:pPr>
        <w:widowControl w:val="0"/>
        <w:numPr>
          <w:ilvl w:val="0"/>
          <w:numId w:val="1"/>
        </w:numPr>
        <w:spacing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A">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B">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C">
      <w:pPr>
        <w:widowControl w:val="0"/>
        <w:numPr>
          <w:ilvl w:val="0"/>
          <w:numId w:val="1"/>
        </w:numPr>
        <w:spacing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D">
      <w:pPr>
        <w:widowControl w:val="0"/>
        <w:numPr>
          <w:ilvl w:val="1"/>
          <w:numId w:val="1"/>
        </w:numPr>
        <w:spacing w:line="240" w:lineRule="auto"/>
        <w:ind w:left="144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E">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F">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20">
      <w:pPr>
        <w:widowControl w:val="0"/>
        <w:numPr>
          <w:ilvl w:val="1"/>
          <w:numId w:val="1"/>
        </w:numPr>
        <w:shd w:fill="ffffff" w:val="clea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w:t>
      </w:r>
    </w:p>
    <w:p w:rsidR="00000000" w:rsidDel="00000000" w:rsidP="00000000" w:rsidRDefault="00000000" w:rsidRPr="00000000" w14:paraId="00000021">
      <w:pPr>
        <w:widowControl w:val="0"/>
        <w:numPr>
          <w:ilvl w:val="1"/>
          <w:numId w:val="1"/>
        </w:numPr>
        <w:shd w:fill="ffffff" w:val="clea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2">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3">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4">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 </w:t>
      </w:r>
    </w:p>
    <w:p w:rsidR="00000000" w:rsidDel="00000000" w:rsidP="00000000" w:rsidRDefault="00000000" w:rsidRPr="00000000" w14:paraId="00000025">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p>
    <w:p w:rsidR="00000000" w:rsidDel="00000000" w:rsidP="00000000" w:rsidRDefault="00000000" w:rsidRPr="00000000" w14:paraId="00000026">
      <w:pPr>
        <w:widowControl w:val="0"/>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TREASURER</w:t>
      </w:r>
    </w:p>
    <w:p w:rsidR="00000000" w:rsidDel="00000000" w:rsidP="00000000" w:rsidRDefault="00000000" w:rsidRPr="00000000" w14:paraId="00000028">
      <w:pPr>
        <w:widowControl w:val="0"/>
        <w:spacing w:line="240" w:lineRule="auto"/>
        <w:ind w:right="25.338134765625" w:hanging="0.220794677734375"/>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Responsible for maintaining CSL Treasury. The Club Treasurer is an Executive Officer and reports to the President.  The Treasurer shall work with the other Executive Officers in developing budgets, reports, and the handling of all accounts. The Treasurer will file all appropriate State and Federal income reports per applicable laws and IRS regulations.   The Treasurer shall cooperate with any persons appointed by the President of the Board to act on these matters, including Accountants and Bookkeepers. The report of all audits and tax paperwork shall be presented at the annual meeting.  </w:t>
      </w:r>
      <w:r w:rsidDel="00000000" w:rsidR="00000000" w:rsidRPr="00000000">
        <w:rPr>
          <w:rtl w:val="0"/>
        </w:rPr>
      </w:r>
    </w:p>
    <w:p w:rsidR="00000000" w:rsidDel="00000000" w:rsidP="00000000" w:rsidRDefault="00000000" w:rsidRPr="00000000" w14:paraId="00000029">
      <w:pPr>
        <w:widowControl w:val="0"/>
        <w:spacing w:line="240" w:lineRule="auto"/>
        <w:ind w:right="7.4401855468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ind w:right="7.44018554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Treasurer: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The Treasurer shall follow club financial policies and procedures per the CSL Bylaws. </w:t>
      </w:r>
      <w:r w:rsidDel="00000000" w:rsidR="00000000" w:rsidRPr="00000000">
        <w:rPr>
          <w:rFonts w:ascii="Calibri" w:cs="Calibri" w:eastAsia="Calibri" w:hAnsi="Calibri"/>
          <w:sz w:val="24"/>
          <w:szCs w:val="24"/>
          <w:rtl w:val="0"/>
        </w:rPr>
        <w:t xml:space="preserve">Be responsible for the safekeeping of all funds and other financial assets of CSL. Maintain the funds of CSL in one or more bank accounts approved by the Board. Issue payments authorized by the Board. Ensure that each check issued bears the signatures authorized by the Board. At the beginning and end of the Treasurer's term of service, verify IRS documents and EIN information are correct. Have available an up-to-date Financial Summary at the general meeting, containing a Balance Sheet, for review by the Board of Directors should one be requested. Provide periodical Financial Statements or Summaries as requested by the President or the Board. Be responsible for ensuring that detailed accounts of CSL are maintained, bills of CSL are paid, and amounts owed to CSL are collected in a suitable and timely manner. </w:t>
      </w:r>
    </w:p>
    <w:p w:rsidR="00000000" w:rsidDel="00000000" w:rsidP="00000000" w:rsidRDefault="00000000" w:rsidRPr="00000000" w14:paraId="0000002C">
      <w:pPr>
        <w:widowControl w:val="0"/>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Monthly Standard Operating Procedures:</w:t>
      </w:r>
    </w:p>
    <w:p w:rsidR="00000000" w:rsidDel="00000000" w:rsidP="00000000" w:rsidRDefault="00000000" w:rsidRPr="00000000" w14:paraId="0000002D">
      <w:pPr>
        <w:widowControl w:val="0"/>
        <w:numPr>
          <w:ilvl w:val="0"/>
          <w:numId w:val="2"/>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 </w:t>
      </w:r>
    </w:p>
    <w:p w:rsidR="00000000" w:rsidDel="00000000" w:rsidP="00000000" w:rsidRDefault="00000000" w:rsidRPr="00000000" w14:paraId="0000002E">
      <w:pPr>
        <w:widowControl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remaining balance for participation on SportsConnect program.</w:t>
      </w:r>
    </w:p>
    <w:p w:rsidR="00000000" w:rsidDel="00000000" w:rsidP="00000000" w:rsidRDefault="00000000" w:rsidRPr="00000000" w14:paraId="0000002F">
      <w:pPr>
        <w:widowControl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delinquencies to the division Commissioners for follow-up.</w:t>
      </w:r>
    </w:p>
    <w:p w:rsidR="00000000" w:rsidDel="00000000" w:rsidP="00000000" w:rsidRDefault="00000000" w:rsidRPr="00000000" w14:paraId="00000030">
      <w:pPr>
        <w:widowControl w:val="0"/>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and download all financial reports from SportsConnect and review for discrepancies.</w:t>
      </w:r>
    </w:p>
    <w:p w:rsidR="00000000" w:rsidDel="00000000" w:rsidP="00000000" w:rsidRDefault="00000000" w:rsidRPr="00000000" w14:paraId="00000031">
      <w:pPr>
        <w:widowControl w:val="0"/>
        <w:numPr>
          <w:ilvl w:val="0"/>
          <w:numId w:val="8"/>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p w:rsidR="00000000" w:rsidDel="00000000" w:rsidP="00000000" w:rsidRDefault="00000000" w:rsidRPr="00000000" w14:paraId="00000032">
      <w:pPr>
        <w:widowControl w:val="0"/>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any and all bank statements thoroughly for discrepancies.</w:t>
      </w:r>
    </w:p>
    <w:p w:rsidR="00000000" w:rsidDel="00000000" w:rsidP="00000000" w:rsidRDefault="00000000" w:rsidRPr="00000000" w14:paraId="00000033">
      <w:pPr>
        <w:widowControl w:val="0"/>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the Treasurer’s report for the month.</w:t>
      </w:r>
    </w:p>
    <w:p w:rsidR="00000000" w:rsidDel="00000000" w:rsidP="00000000" w:rsidRDefault="00000000" w:rsidRPr="00000000" w14:paraId="00000034">
      <w:pPr>
        <w:widowControl w:val="0"/>
        <w:numPr>
          <w:ilvl w:val="0"/>
          <w:numId w:val="8"/>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p w:rsidR="00000000" w:rsidDel="00000000" w:rsidP="00000000" w:rsidRDefault="00000000" w:rsidRPr="00000000" w14:paraId="00000035">
      <w:pPr>
        <w:widowControl w:val="0"/>
        <w:numPr>
          <w:ilvl w:val="0"/>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 any payments that are due for the month. If set to autopay, review to verify it went through to avoid penalties. </w:t>
      </w:r>
    </w:p>
    <w:p w:rsidR="00000000" w:rsidDel="00000000" w:rsidP="00000000" w:rsidRDefault="00000000" w:rsidRPr="00000000" w14:paraId="00000036">
      <w:pPr>
        <w:widowControl w:val="0"/>
        <w:numPr>
          <w:ilvl w:val="0"/>
          <w:numId w:val="8"/>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4:</w:t>
      </w:r>
    </w:p>
    <w:p w:rsidR="00000000" w:rsidDel="00000000" w:rsidP="00000000" w:rsidRDefault="00000000" w:rsidRPr="00000000" w14:paraId="00000037">
      <w:pPr>
        <w:widowControl w:val="0"/>
        <w:numPr>
          <w:ilvl w:val="0"/>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out the end-of-the-month report to the Executive Officers for review.</w:t>
      </w:r>
    </w:p>
    <w:p w:rsidR="00000000" w:rsidDel="00000000" w:rsidP="00000000" w:rsidRDefault="00000000" w:rsidRPr="00000000" w14:paraId="00000038">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w:t>
      </w:r>
    </w:p>
    <w:p w:rsidR="00000000" w:rsidDel="00000000" w:rsidP="00000000" w:rsidRDefault="00000000" w:rsidRPr="00000000" w14:paraId="00000039">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Financial</w:t>
      </w:r>
      <w:r w:rsidDel="00000000" w:rsidR="00000000" w:rsidRPr="00000000">
        <w:rPr>
          <w:rFonts w:ascii="Calibri" w:cs="Calibri" w:eastAsia="Calibri" w:hAnsi="Calibri"/>
          <w:sz w:val="24"/>
          <w:szCs w:val="24"/>
          <w:rtl w:val="0"/>
        </w:rPr>
        <w:t xml:space="preserve">: The Treasurer has charge of all monies of CSL and shall keep detailed account of income and expenditures thereof, including the collection of all receipts to balance with the budget.</w:t>
      </w:r>
    </w:p>
    <w:p w:rsidR="00000000" w:rsidDel="00000000" w:rsidP="00000000" w:rsidRDefault="00000000" w:rsidRPr="00000000" w14:paraId="0000003A">
      <w:pPr>
        <w:widowControl w:val="0"/>
        <w:numPr>
          <w:ilvl w:val="0"/>
          <w:numId w:val="5"/>
        </w:numPr>
        <w:spacing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B">
      <w:pPr>
        <w:widowControl w:val="0"/>
        <w:numPr>
          <w:ilvl w:val="1"/>
          <w:numId w:val="5"/>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C">
      <w:pPr>
        <w:widowControl w:val="0"/>
        <w:numPr>
          <w:ilvl w:val="1"/>
          <w:numId w:val="5"/>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 </w:t>
      </w:r>
    </w:p>
    <w:p w:rsidR="00000000" w:rsidDel="00000000" w:rsidP="00000000" w:rsidRDefault="00000000" w:rsidRPr="00000000" w14:paraId="0000003D">
      <w:pPr>
        <w:widowControl w:val="0"/>
        <w:numPr>
          <w:ilvl w:val="1"/>
          <w:numId w:val="5"/>
        </w:numPr>
        <w:spacing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E">
      <w:pPr>
        <w:widowControl w:val="0"/>
        <w:numPr>
          <w:ilvl w:val="1"/>
          <w:numId w:val="5"/>
        </w:numPr>
        <w:spacing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F">
      <w:pPr>
        <w:widowControl w:val="0"/>
        <w:numPr>
          <w:ilvl w:val="1"/>
          <w:numId w:val="5"/>
        </w:numPr>
        <w:spacing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40">
      <w:pPr>
        <w:widowControl w:val="0"/>
        <w:numPr>
          <w:ilvl w:val="0"/>
          <w:numId w:val="5"/>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41">
      <w:pPr>
        <w:widowControl w:val="0"/>
        <w:numPr>
          <w:ilvl w:val="0"/>
          <w:numId w:val="5"/>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w:t>
    </w:r>
  </w:p>
  <w:p w:rsidR="00000000" w:rsidDel="00000000" w:rsidP="00000000" w:rsidRDefault="00000000" w:rsidRPr="00000000" w14:paraId="00000043">
    <w:pPr>
      <w:jc w:val="center"/>
      <w:rPr/>
    </w:pPr>
    <w:r w:rsidDel="00000000" w:rsidR="00000000" w:rsidRPr="00000000">
      <w:rPr>
        <w:rFonts w:ascii="Calibri" w:cs="Calibri" w:eastAsia="Calibri" w:hAnsi="Calibri"/>
        <w:sz w:val="24"/>
        <w:szCs w:val="24"/>
        <w:rtl w:val="0"/>
      </w:rPr>
      <w:t xml:space="preserve">Treasurer PD </w:t>
      <w:tab/>
      <w:tab/>
      <w:tab/>
      <w:t xml:space="preserve"> </w:t>
      <w:tab/>
      <w:t xml:space="preserve"> 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